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C959" w14:textId="2B99F14E" w:rsidR="00F30213" w:rsidRDefault="00516FFA" w:rsidP="00F30213">
      <w:pPr>
        <w:pStyle w:val="Heading1"/>
        <w:rPr>
          <w:rFonts w:ascii="Arial" w:hAnsi="Arial" w:cs="Arial"/>
          <w:sz w:val="26"/>
          <w:szCs w:val="26"/>
        </w:rPr>
      </w:pPr>
      <w:r w:rsidRPr="00516FFA">
        <w:rPr>
          <w:rFonts w:ascii="Arial" w:hAnsi="Arial" w:cs="Arial"/>
          <w:sz w:val="26"/>
          <w:szCs w:val="26"/>
        </w:rPr>
        <w:t xml:space="preserve">NOTICE OF </w:t>
      </w:r>
      <w:r w:rsidR="000320A1">
        <w:rPr>
          <w:rFonts w:ascii="Arial" w:hAnsi="Arial" w:cs="Arial"/>
          <w:sz w:val="26"/>
          <w:szCs w:val="26"/>
        </w:rPr>
        <w:t>2024</w:t>
      </w:r>
      <w:r w:rsidR="00E809EC">
        <w:rPr>
          <w:rFonts w:ascii="Arial" w:hAnsi="Arial" w:cs="Arial"/>
          <w:sz w:val="26"/>
          <w:szCs w:val="26"/>
        </w:rPr>
        <w:t xml:space="preserve"> </w:t>
      </w:r>
      <w:r w:rsidRPr="00516FFA">
        <w:rPr>
          <w:rFonts w:ascii="Arial" w:hAnsi="Arial" w:cs="Arial"/>
          <w:sz w:val="26"/>
          <w:szCs w:val="26"/>
        </w:rPr>
        <w:t>ANNUAL GENERAL MEETING</w:t>
      </w:r>
    </w:p>
    <w:p w14:paraId="74A291E8" w14:textId="188C734E" w:rsidR="00E0537F" w:rsidRDefault="00516FFA" w:rsidP="00EF6F3E">
      <w:pPr>
        <w:pStyle w:val="Heading1"/>
        <w:rPr>
          <w:rFonts w:ascii="Arial" w:hAnsi="Arial" w:cs="Arial"/>
          <w:b w:val="0"/>
          <w:sz w:val="26"/>
          <w:szCs w:val="26"/>
        </w:rPr>
      </w:pPr>
      <w:r w:rsidRPr="00516FFA">
        <w:rPr>
          <w:rFonts w:ascii="Arial" w:hAnsi="Arial" w:cs="Arial"/>
          <w:sz w:val="26"/>
          <w:szCs w:val="26"/>
        </w:rPr>
        <w:t xml:space="preserve"> </w:t>
      </w:r>
    </w:p>
    <w:p w14:paraId="1BC46353" w14:textId="0A2E18E5" w:rsidR="00516FFA" w:rsidRDefault="00E0537F" w:rsidP="00516FFA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7F205F">
        <w:rPr>
          <w:rFonts w:ascii="Arial" w:hAnsi="Arial" w:cs="Arial"/>
          <w:b/>
          <w:caps/>
          <w:sz w:val="26"/>
          <w:szCs w:val="26"/>
        </w:rPr>
        <w:t>Hunter Business Chamber Ltd</w:t>
      </w:r>
    </w:p>
    <w:p w14:paraId="257DACDC" w14:textId="357F4441" w:rsidR="007F205F" w:rsidRPr="007F205F" w:rsidRDefault="007F205F" w:rsidP="00516FFA">
      <w:pPr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(Business Hunter)</w:t>
      </w:r>
    </w:p>
    <w:p w14:paraId="58232C4F" w14:textId="77777777" w:rsidR="007B4525" w:rsidRPr="00516FFA" w:rsidRDefault="007B4525" w:rsidP="00516FF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ACN 083 977 459</w:t>
      </w:r>
    </w:p>
    <w:p w14:paraId="5867C5A3" w14:textId="77777777" w:rsidR="00516FFA" w:rsidRPr="00516FFA" w:rsidRDefault="00516FFA" w:rsidP="00516FF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516FFA" w:rsidRPr="00516FFA" w14:paraId="761D85F9" w14:textId="77777777" w:rsidTr="00E809EC">
        <w:trPr>
          <w:trHeight w:val="1232"/>
        </w:trPr>
        <w:tc>
          <w:tcPr>
            <w:tcW w:w="8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5E3A" w14:textId="41077CB3" w:rsidR="00516FFA" w:rsidRPr="00F82365" w:rsidRDefault="00516FFA" w:rsidP="00F8236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A71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E809EC">
              <w:rPr>
                <w:rFonts w:ascii="Arial" w:hAnsi="Arial" w:cs="Arial"/>
                <w:b/>
                <w:sz w:val="22"/>
                <w:szCs w:val="22"/>
              </w:rPr>
              <w:t xml:space="preserve">annual general meeting (AGM) of the members of Hunter Business Chamber Ltd </w:t>
            </w:r>
            <w:r w:rsidR="007F205F">
              <w:rPr>
                <w:rFonts w:ascii="Arial" w:hAnsi="Arial" w:cs="Arial"/>
                <w:b/>
                <w:sz w:val="22"/>
                <w:szCs w:val="22"/>
              </w:rPr>
              <w:t xml:space="preserve">(the Company) </w:t>
            </w:r>
            <w:r w:rsidRPr="00C53A71">
              <w:rPr>
                <w:rFonts w:ascii="Arial" w:hAnsi="Arial" w:cs="Arial"/>
                <w:b/>
                <w:sz w:val="22"/>
                <w:szCs w:val="22"/>
              </w:rPr>
              <w:t>will be held at</w:t>
            </w:r>
            <w:r w:rsidR="00252121" w:rsidRPr="00C53A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09EC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3D1997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E80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09EC" w:rsidRPr="00C53A71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="000320A1"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C84915">
              <w:rPr>
                <w:rFonts w:ascii="Arial" w:hAnsi="Arial" w:cs="Arial"/>
                <w:b/>
                <w:sz w:val="22"/>
                <w:szCs w:val="22"/>
              </w:rPr>
              <w:t xml:space="preserve"> November </w:t>
            </w:r>
            <w:r w:rsidR="000320A1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E809EC">
              <w:rPr>
                <w:rFonts w:ascii="Arial" w:hAnsi="Arial" w:cs="Arial"/>
                <w:b/>
                <w:sz w:val="22"/>
                <w:szCs w:val="22"/>
              </w:rPr>
              <w:t xml:space="preserve"> at </w:t>
            </w:r>
            <w:r w:rsidR="00BC0BC2">
              <w:rPr>
                <w:rFonts w:ascii="Arial" w:hAnsi="Arial" w:cs="Arial"/>
                <w:b/>
                <w:sz w:val="22"/>
                <w:szCs w:val="22"/>
              </w:rPr>
              <w:t xml:space="preserve">Surfhouse Function Centre, </w:t>
            </w:r>
            <w:r w:rsidR="00BC0BC2" w:rsidRPr="00BC0BC2">
              <w:rPr>
                <w:rFonts w:ascii="Arial" w:hAnsi="Arial" w:cs="Arial"/>
                <w:b/>
                <w:sz w:val="22"/>
                <w:szCs w:val="22"/>
                <w:lang w:val="en-AU"/>
              </w:rPr>
              <w:t>5 Henderson Parade, Merewether NSW 2291</w:t>
            </w:r>
            <w:r w:rsidR="00455838">
              <w:rPr>
                <w:rFonts w:ascii="Arial" w:hAnsi="Arial" w:cs="Arial"/>
                <w:b/>
                <w:sz w:val="22"/>
                <w:szCs w:val="22"/>
              </w:rPr>
              <w:t>, Newcastle</w:t>
            </w:r>
            <w:r w:rsidR="00E809EC">
              <w:rPr>
                <w:rFonts w:ascii="Arial" w:hAnsi="Arial" w:cs="Arial"/>
                <w:b/>
                <w:sz w:val="22"/>
                <w:szCs w:val="22"/>
              </w:rPr>
              <w:t>, New South Wales.</w:t>
            </w:r>
          </w:p>
        </w:tc>
      </w:tr>
    </w:tbl>
    <w:p w14:paraId="65A9966B" w14:textId="77777777" w:rsidR="00516FFA" w:rsidRPr="00516FFA" w:rsidRDefault="00516FFA" w:rsidP="00516FFA">
      <w:pPr>
        <w:jc w:val="center"/>
        <w:rPr>
          <w:rFonts w:ascii="Arial" w:hAnsi="Arial" w:cs="Arial"/>
          <w:sz w:val="22"/>
          <w:szCs w:val="22"/>
        </w:rPr>
      </w:pPr>
    </w:p>
    <w:p w14:paraId="35FC758B" w14:textId="77777777" w:rsidR="00516FFA" w:rsidRPr="00343B74" w:rsidRDefault="00516FFA" w:rsidP="00516FFA">
      <w:pPr>
        <w:jc w:val="both"/>
        <w:rPr>
          <w:rFonts w:ascii="Arial" w:hAnsi="Arial" w:cs="Arial"/>
          <w:sz w:val="22"/>
          <w:szCs w:val="22"/>
        </w:rPr>
      </w:pPr>
      <w:r w:rsidRPr="00343B74">
        <w:rPr>
          <w:rFonts w:ascii="Arial" w:hAnsi="Arial" w:cs="Arial"/>
          <w:sz w:val="22"/>
          <w:szCs w:val="22"/>
        </w:rPr>
        <w:t xml:space="preserve">The </w:t>
      </w:r>
      <w:r w:rsidR="00E139E4" w:rsidRPr="00E809EC">
        <w:rPr>
          <w:rFonts w:ascii="Arial" w:hAnsi="Arial" w:cs="Arial"/>
          <w:b/>
          <w:bCs/>
          <w:sz w:val="22"/>
          <w:szCs w:val="22"/>
        </w:rPr>
        <w:t>agenda</w:t>
      </w:r>
      <w:r w:rsidR="00E139E4">
        <w:rPr>
          <w:rFonts w:ascii="Arial" w:hAnsi="Arial" w:cs="Arial"/>
          <w:sz w:val="22"/>
          <w:szCs w:val="22"/>
        </w:rPr>
        <w:t xml:space="preserve"> and </w:t>
      </w:r>
      <w:r w:rsidR="00162669" w:rsidRPr="00E809EC">
        <w:rPr>
          <w:rFonts w:ascii="Arial" w:hAnsi="Arial" w:cs="Arial"/>
          <w:b/>
          <w:bCs/>
          <w:sz w:val="22"/>
          <w:szCs w:val="22"/>
        </w:rPr>
        <w:t>business</w:t>
      </w:r>
      <w:r w:rsidRPr="00343B74">
        <w:rPr>
          <w:rFonts w:ascii="Arial" w:hAnsi="Arial" w:cs="Arial"/>
          <w:sz w:val="22"/>
          <w:szCs w:val="22"/>
        </w:rPr>
        <w:t xml:space="preserve"> for the meeting will be as follows</w:t>
      </w:r>
      <w:r w:rsidR="00162669" w:rsidRPr="00343B74">
        <w:rPr>
          <w:rFonts w:ascii="Arial" w:hAnsi="Arial" w:cs="Arial"/>
          <w:sz w:val="22"/>
          <w:szCs w:val="22"/>
        </w:rPr>
        <w:t>:</w:t>
      </w:r>
    </w:p>
    <w:p w14:paraId="775F1E38" w14:textId="6E86576E" w:rsidR="007F4266" w:rsidRDefault="007F4266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</w:t>
      </w:r>
      <w:r w:rsidR="00E809EC">
        <w:rPr>
          <w:rFonts w:ascii="Arial" w:hAnsi="Arial" w:cs="Arial"/>
          <w:sz w:val="22"/>
          <w:szCs w:val="22"/>
        </w:rPr>
        <w:t xml:space="preserve"> to Country</w:t>
      </w:r>
    </w:p>
    <w:p w14:paraId="313613D6" w14:textId="23F7E028" w:rsidR="008D44CB" w:rsidRPr="00C53A71" w:rsidRDefault="008D44CB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53A71">
        <w:rPr>
          <w:rFonts w:ascii="Arial" w:hAnsi="Arial" w:cs="Arial"/>
          <w:sz w:val="22"/>
          <w:szCs w:val="22"/>
        </w:rPr>
        <w:t>Call for Apologies</w:t>
      </w:r>
    </w:p>
    <w:p w14:paraId="02A3D761" w14:textId="442B31FC" w:rsidR="00516FFA" w:rsidRPr="00C53A71" w:rsidRDefault="007F4266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D44CB" w:rsidRPr="00C53A71">
        <w:rPr>
          <w:rFonts w:ascii="Arial" w:hAnsi="Arial" w:cs="Arial"/>
          <w:sz w:val="22"/>
          <w:szCs w:val="22"/>
        </w:rPr>
        <w:t>inutes of the</w:t>
      </w:r>
      <w:r w:rsidR="00082B7F" w:rsidRPr="00C53A71">
        <w:rPr>
          <w:rFonts w:ascii="Arial" w:hAnsi="Arial" w:cs="Arial"/>
          <w:sz w:val="22"/>
          <w:szCs w:val="22"/>
        </w:rPr>
        <w:t xml:space="preserve"> 20</w:t>
      </w:r>
      <w:r w:rsidR="00E0537F">
        <w:rPr>
          <w:rFonts w:ascii="Arial" w:hAnsi="Arial" w:cs="Arial"/>
          <w:sz w:val="22"/>
          <w:szCs w:val="22"/>
        </w:rPr>
        <w:t>2</w:t>
      </w:r>
      <w:r w:rsidR="000320A1">
        <w:rPr>
          <w:rFonts w:ascii="Arial" w:hAnsi="Arial" w:cs="Arial"/>
          <w:sz w:val="22"/>
          <w:szCs w:val="22"/>
        </w:rPr>
        <w:t>3</w:t>
      </w:r>
      <w:r w:rsidR="00082B7F" w:rsidRPr="00C53A71">
        <w:rPr>
          <w:rFonts w:ascii="Arial" w:hAnsi="Arial" w:cs="Arial"/>
          <w:sz w:val="22"/>
          <w:szCs w:val="22"/>
        </w:rPr>
        <w:t xml:space="preserve"> </w:t>
      </w:r>
      <w:r w:rsidR="00E809EC">
        <w:rPr>
          <w:rFonts w:ascii="Arial" w:hAnsi="Arial" w:cs="Arial"/>
          <w:sz w:val="22"/>
          <w:szCs w:val="22"/>
        </w:rPr>
        <w:t>a</w:t>
      </w:r>
      <w:r w:rsidR="00082B7F" w:rsidRPr="00C53A71">
        <w:rPr>
          <w:rFonts w:ascii="Arial" w:hAnsi="Arial" w:cs="Arial"/>
          <w:sz w:val="22"/>
          <w:szCs w:val="22"/>
        </w:rPr>
        <w:t xml:space="preserve">nnual </w:t>
      </w:r>
      <w:r w:rsidR="00E809EC">
        <w:rPr>
          <w:rFonts w:ascii="Arial" w:hAnsi="Arial" w:cs="Arial"/>
          <w:sz w:val="22"/>
          <w:szCs w:val="22"/>
        </w:rPr>
        <w:t>g</w:t>
      </w:r>
      <w:r w:rsidR="00082B7F" w:rsidRPr="00C53A71">
        <w:rPr>
          <w:rFonts w:ascii="Arial" w:hAnsi="Arial" w:cs="Arial"/>
          <w:sz w:val="22"/>
          <w:szCs w:val="22"/>
        </w:rPr>
        <w:t xml:space="preserve">eneral </w:t>
      </w:r>
      <w:r w:rsidR="00E809EC">
        <w:rPr>
          <w:rFonts w:ascii="Arial" w:hAnsi="Arial" w:cs="Arial"/>
          <w:sz w:val="22"/>
          <w:szCs w:val="22"/>
        </w:rPr>
        <w:t>m</w:t>
      </w:r>
      <w:r w:rsidR="00082B7F" w:rsidRPr="00C53A71">
        <w:rPr>
          <w:rFonts w:ascii="Arial" w:hAnsi="Arial" w:cs="Arial"/>
          <w:sz w:val="22"/>
          <w:szCs w:val="22"/>
        </w:rPr>
        <w:t>eeting</w:t>
      </w:r>
      <w:r w:rsidR="00C53A71">
        <w:rPr>
          <w:rFonts w:ascii="Arial" w:hAnsi="Arial" w:cs="Arial"/>
          <w:sz w:val="22"/>
          <w:szCs w:val="22"/>
        </w:rPr>
        <w:t>.</w:t>
      </w:r>
      <w:r w:rsidR="00082B7F" w:rsidRPr="00C53A71">
        <w:rPr>
          <w:rFonts w:ascii="Arial" w:hAnsi="Arial" w:cs="Arial"/>
          <w:sz w:val="22"/>
          <w:szCs w:val="22"/>
        </w:rPr>
        <w:t xml:space="preserve"> </w:t>
      </w:r>
    </w:p>
    <w:p w14:paraId="628A6786" w14:textId="7DFCE9B9" w:rsidR="00516FFA" w:rsidRDefault="00082B7F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53A71">
        <w:rPr>
          <w:rFonts w:ascii="Arial" w:hAnsi="Arial" w:cs="Arial"/>
          <w:sz w:val="22"/>
          <w:szCs w:val="22"/>
        </w:rPr>
        <w:t>President’s report</w:t>
      </w:r>
    </w:p>
    <w:p w14:paraId="044BBBFC" w14:textId="794A7978" w:rsidR="007F4266" w:rsidRPr="007F4266" w:rsidRDefault="007F4266" w:rsidP="007F426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7F4266">
        <w:rPr>
          <w:rFonts w:ascii="Arial" w:hAnsi="Arial" w:cs="Arial"/>
          <w:sz w:val="22"/>
          <w:szCs w:val="22"/>
        </w:rPr>
        <w:t>To receive and consider a report on the proceedings of the Company for the year ended 30 June 202</w:t>
      </w:r>
      <w:r w:rsidR="000320A1">
        <w:rPr>
          <w:rFonts w:ascii="Arial" w:hAnsi="Arial" w:cs="Arial"/>
          <w:sz w:val="22"/>
          <w:szCs w:val="22"/>
        </w:rPr>
        <w:t>4</w:t>
      </w:r>
      <w:r w:rsidRPr="007F4266">
        <w:rPr>
          <w:rFonts w:ascii="Arial" w:hAnsi="Arial" w:cs="Arial"/>
          <w:sz w:val="22"/>
          <w:szCs w:val="22"/>
        </w:rPr>
        <w:t>.</w:t>
      </w:r>
    </w:p>
    <w:p w14:paraId="127CD3BF" w14:textId="27784FA1" w:rsidR="000511BB" w:rsidRDefault="008D78F7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53A71">
        <w:rPr>
          <w:rFonts w:ascii="Arial" w:hAnsi="Arial" w:cs="Arial"/>
          <w:sz w:val="22"/>
          <w:szCs w:val="22"/>
        </w:rPr>
        <w:t>P</w:t>
      </w:r>
      <w:r w:rsidR="00516FFA" w:rsidRPr="00C53A71">
        <w:rPr>
          <w:rFonts w:ascii="Arial" w:hAnsi="Arial" w:cs="Arial"/>
          <w:sz w:val="22"/>
          <w:szCs w:val="22"/>
        </w:rPr>
        <w:t xml:space="preserve">resentation </w:t>
      </w:r>
      <w:r w:rsidR="000511BB">
        <w:rPr>
          <w:rFonts w:ascii="Arial" w:hAnsi="Arial" w:cs="Arial"/>
          <w:sz w:val="22"/>
          <w:szCs w:val="22"/>
        </w:rPr>
        <w:t xml:space="preserve">and consideration </w:t>
      </w:r>
      <w:r w:rsidR="00516FFA" w:rsidRPr="00C53A71">
        <w:rPr>
          <w:rFonts w:ascii="Arial" w:hAnsi="Arial" w:cs="Arial"/>
          <w:sz w:val="22"/>
          <w:szCs w:val="22"/>
        </w:rPr>
        <w:t xml:space="preserve">of the </w:t>
      </w:r>
      <w:r w:rsidR="000320A1">
        <w:rPr>
          <w:rFonts w:ascii="Arial" w:hAnsi="Arial" w:cs="Arial"/>
          <w:sz w:val="22"/>
          <w:szCs w:val="22"/>
        </w:rPr>
        <w:t>2024</w:t>
      </w:r>
      <w:r w:rsidR="000511BB">
        <w:rPr>
          <w:rFonts w:ascii="Arial" w:hAnsi="Arial" w:cs="Arial"/>
          <w:sz w:val="22"/>
          <w:szCs w:val="22"/>
        </w:rPr>
        <w:t xml:space="preserve"> Financial Statement and Report.</w:t>
      </w:r>
    </w:p>
    <w:p w14:paraId="5BE9809C" w14:textId="6AB63672" w:rsidR="00F9110A" w:rsidRPr="000511BB" w:rsidRDefault="000511BB" w:rsidP="00F9110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511BB">
        <w:rPr>
          <w:rFonts w:ascii="Arial" w:hAnsi="Arial" w:cs="Arial"/>
          <w:sz w:val="22"/>
          <w:szCs w:val="22"/>
        </w:rPr>
        <w:t xml:space="preserve">To receive and consider the Directors’ Report and the Company’s consolidated financial statements for the year ended 30 June </w:t>
      </w:r>
      <w:r w:rsidR="000320A1">
        <w:rPr>
          <w:rFonts w:ascii="Arial" w:hAnsi="Arial" w:cs="Arial"/>
          <w:sz w:val="22"/>
          <w:szCs w:val="22"/>
        </w:rPr>
        <w:t>2024</w:t>
      </w:r>
      <w:r w:rsidRPr="000511BB">
        <w:rPr>
          <w:rFonts w:ascii="Arial" w:hAnsi="Arial" w:cs="Arial"/>
          <w:sz w:val="22"/>
          <w:szCs w:val="22"/>
        </w:rPr>
        <w:t xml:space="preserve"> and the Auditor’s Report in respect of those financial statements</w:t>
      </w:r>
      <w:r w:rsidR="00162669" w:rsidRPr="000511BB">
        <w:rPr>
          <w:rFonts w:ascii="Arial" w:hAnsi="Arial" w:cs="Arial"/>
          <w:sz w:val="22"/>
          <w:szCs w:val="22"/>
        </w:rPr>
        <w:t>.</w:t>
      </w:r>
    </w:p>
    <w:p w14:paraId="3FC7E47E" w14:textId="6217D3E8" w:rsidR="00082B7F" w:rsidRDefault="00F9110A" w:rsidP="00C53A71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Declaration of directors and office bearers 2024-2026</w:t>
      </w:r>
    </w:p>
    <w:p w14:paraId="7F7FC05E" w14:textId="5DF84084" w:rsidR="00F9110A" w:rsidRPr="00F9110A" w:rsidRDefault="00F9110A" w:rsidP="00F9110A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C53A71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b</w:t>
      </w:r>
      <w:r w:rsidRPr="00C53A71">
        <w:rPr>
          <w:rFonts w:ascii="Arial" w:hAnsi="Arial" w:cs="Arial"/>
          <w:sz w:val="22"/>
          <w:szCs w:val="22"/>
        </w:rPr>
        <w:t>usiness of which due notice has been given.</w:t>
      </w:r>
    </w:p>
    <w:p w14:paraId="72957D54" w14:textId="77777777" w:rsidR="00D222C9" w:rsidRPr="00343B74" w:rsidRDefault="00D222C9" w:rsidP="00D222C9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</w:t>
      </w:r>
    </w:p>
    <w:p w14:paraId="6BF5EB43" w14:textId="77777777" w:rsidR="00516FFA" w:rsidRPr="00343B74" w:rsidRDefault="00516FFA" w:rsidP="00516FFA">
      <w:pPr>
        <w:rPr>
          <w:rFonts w:ascii="Arial" w:hAnsi="Arial" w:cs="Arial"/>
          <w:sz w:val="22"/>
          <w:szCs w:val="22"/>
        </w:rPr>
      </w:pPr>
    </w:p>
    <w:p w14:paraId="2DB9A2C9" w14:textId="73143A72" w:rsidR="007F205F" w:rsidRPr="007F205F" w:rsidRDefault="007F205F" w:rsidP="00E809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205F">
        <w:rPr>
          <w:rFonts w:ascii="Arial" w:hAnsi="Arial" w:cs="Arial"/>
          <w:b/>
          <w:bCs/>
          <w:sz w:val="22"/>
          <w:szCs w:val="22"/>
        </w:rPr>
        <w:t>Explanatory Notes</w:t>
      </w:r>
    </w:p>
    <w:p w14:paraId="6A130F56" w14:textId="77777777" w:rsidR="007F205F" w:rsidRDefault="007F205F" w:rsidP="00E80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DD020A" w14:textId="3D3A2628" w:rsidR="00E809EC" w:rsidRDefault="00516FFA" w:rsidP="00E80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6FFA">
        <w:rPr>
          <w:rFonts w:ascii="Arial" w:hAnsi="Arial" w:cs="Arial"/>
          <w:sz w:val="22"/>
          <w:szCs w:val="22"/>
        </w:rPr>
        <w:t>Members</w:t>
      </w:r>
      <w:r w:rsidR="00E809EC">
        <w:rPr>
          <w:rFonts w:ascii="Arial" w:hAnsi="Arial" w:cs="Arial"/>
          <w:sz w:val="22"/>
          <w:szCs w:val="22"/>
        </w:rPr>
        <w:t xml:space="preserve"> are welcome to attend the AGM. </w:t>
      </w:r>
      <w:r w:rsidR="00E809EC" w:rsidRPr="00E809EC">
        <w:rPr>
          <w:rFonts w:ascii="Arial" w:hAnsi="Arial" w:cs="Arial"/>
          <w:sz w:val="22"/>
          <w:szCs w:val="22"/>
        </w:rPr>
        <w:t xml:space="preserve">To attend the AGM in person, members must register their attendance </w:t>
      </w:r>
      <w:r w:rsidR="007F205F">
        <w:rPr>
          <w:rFonts w:ascii="Arial" w:hAnsi="Arial" w:cs="Arial"/>
          <w:sz w:val="22"/>
          <w:szCs w:val="22"/>
        </w:rPr>
        <w:t xml:space="preserve">and </w:t>
      </w:r>
      <w:r w:rsidR="00E809EC" w:rsidRPr="00E809EC">
        <w:rPr>
          <w:rFonts w:ascii="Arial" w:hAnsi="Arial" w:cs="Arial"/>
          <w:sz w:val="22"/>
          <w:szCs w:val="22"/>
        </w:rPr>
        <w:t>the Company’s representatives</w:t>
      </w:r>
      <w:r w:rsidR="00E809EC">
        <w:rPr>
          <w:rFonts w:ascii="Arial" w:hAnsi="Arial" w:cs="Arial"/>
          <w:sz w:val="22"/>
          <w:szCs w:val="22"/>
        </w:rPr>
        <w:t xml:space="preserve"> </w:t>
      </w:r>
      <w:r w:rsidR="007F205F">
        <w:rPr>
          <w:rFonts w:ascii="Arial" w:hAnsi="Arial" w:cs="Arial"/>
          <w:sz w:val="22"/>
          <w:szCs w:val="22"/>
        </w:rPr>
        <w:t>will be stationed</w:t>
      </w:r>
      <w:r w:rsidR="00E809EC" w:rsidRPr="00E809EC">
        <w:rPr>
          <w:rFonts w:ascii="Arial" w:hAnsi="Arial" w:cs="Arial"/>
          <w:sz w:val="22"/>
          <w:szCs w:val="22"/>
        </w:rPr>
        <w:t xml:space="preserve"> the entrance of the venue on the day of the meeting.</w:t>
      </w:r>
    </w:p>
    <w:p w14:paraId="4ED69744" w14:textId="77777777" w:rsidR="00E809EC" w:rsidRDefault="00E809EC" w:rsidP="00E80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4F4AF8" w14:textId="14467DAE" w:rsidR="009A4AD7" w:rsidRDefault="00E809EC" w:rsidP="00E80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also</w:t>
      </w:r>
      <w:r w:rsidR="00516FFA" w:rsidRPr="00516FFA">
        <w:rPr>
          <w:rFonts w:ascii="Arial" w:hAnsi="Arial" w:cs="Arial"/>
          <w:sz w:val="22"/>
          <w:szCs w:val="22"/>
        </w:rPr>
        <w:t xml:space="preserve"> have the right to appoint a proxy who must also be a member.  An official proxy form is available </w:t>
      </w:r>
      <w:hyperlink r:id="rId7" w:history="1">
        <w:r w:rsidR="00134EF9" w:rsidRPr="00D529E8">
          <w:rPr>
            <w:rStyle w:val="Hyperlink"/>
            <w:rFonts w:ascii="Arial" w:hAnsi="Arial" w:cs="Arial"/>
            <w:sz w:val="22"/>
            <w:szCs w:val="22"/>
            <w:highlight w:val="yellow"/>
            <w:lang w:val="en-AU"/>
          </w:rPr>
          <w:t>here</w:t>
        </w:r>
      </w:hyperlink>
      <w:r w:rsidR="008D78F7" w:rsidRPr="00D529E8">
        <w:rPr>
          <w:rFonts w:ascii="Arial" w:hAnsi="Arial" w:cs="Arial"/>
          <w:sz w:val="22"/>
          <w:szCs w:val="22"/>
          <w:highlight w:val="yellow"/>
        </w:rPr>
        <w:t>.</w:t>
      </w:r>
      <w:r w:rsidR="008D78F7">
        <w:rPr>
          <w:rFonts w:ascii="Arial" w:hAnsi="Arial" w:cs="Arial"/>
          <w:sz w:val="22"/>
          <w:szCs w:val="22"/>
        </w:rPr>
        <w:t xml:space="preserve"> </w:t>
      </w:r>
    </w:p>
    <w:p w14:paraId="00FC0003" w14:textId="77777777" w:rsidR="009A4AD7" w:rsidRDefault="009A4AD7" w:rsidP="00C53A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9267D" w14:textId="63D240FC" w:rsidR="009A4AD7" w:rsidRDefault="009A4AD7" w:rsidP="00C53A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D27">
        <w:rPr>
          <w:rFonts w:ascii="Arial" w:hAnsi="Arial"/>
          <w:sz w:val="22"/>
          <w:szCs w:val="22"/>
          <w:lang w:val="en-AU"/>
        </w:rPr>
        <w:t>Members wishing to propose an item of other business at the AGM</w:t>
      </w:r>
      <w:r>
        <w:rPr>
          <w:rFonts w:ascii="Arial" w:hAnsi="Arial"/>
          <w:sz w:val="22"/>
          <w:szCs w:val="22"/>
          <w:lang w:val="en-AU"/>
        </w:rPr>
        <w:t xml:space="preserve"> are </w:t>
      </w:r>
      <w:r w:rsidRPr="00003D27">
        <w:rPr>
          <w:rFonts w:ascii="Arial" w:hAnsi="Arial"/>
          <w:sz w:val="22"/>
          <w:szCs w:val="22"/>
          <w:lang w:val="en-AU"/>
        </w:rPr>
        <w:t>required</w:t>
      </w:r>
      <w:r w:rsidRPr="0081036A">
        <w:rPr>
          <w:rFonts w:ascii="Arial" w:hAnsi="Arial" w:cs="Arial"/>
          <w:sz w:val="22"/>
          <w:szCs w:val="22"/>
          <w:lang w:val="en-AU"/>
        </w:rPr>
        <w:t xml:space="preserve"> to give prior notice</w:t>
      </w:r>
      <w:r w:rsidR="00C53A71">
        <w:rPr>
          <w:rFonts w:ascii="Arial" w:hAnsi="Arial" w:cs="Arial"/>
          <w:sz w:val="22"/>
          <w:szCs w:val="22"/>
          <w:lang w:val="en-AU"/>
        </w:rPr>
        <w:t xml:space="preserve"> and </w:t>
      </w:r>
      <w:r>
        <w:rPr>
          <w:rFonts w:ascii="Arial" w:hAnsi="Arial"/>
          <w:sz w:val="22"/>
          <w:szCs w:val="22"/>
          <w:lang w:val="en-AU"/>
        </w:rPr>
        <w:t>must</w:t>
      </w:r>
      <w:r w:rsidRPr="00003D27">
        <w:rPr>
          <w:rFonts w:ascii="Arial" w:hAnsi="Arial"/>
          <w:sz w:val="22"/>
          <w:szCs w:val="22"/>
          <w:lang w:val="en-AU"/>
        </w:rPr>
        <w:t xml:space="preserve"> put their request in writing to the Company Secretary to be received by </w:t>
      </w:r>
      <w:r w:rsidRPr="005F5247">
        <w:rPr>
          <w:rFonts w:ascii="Arial" w:hAnsi="Arial"/>
          <w:b/>
          <w:sz w:val="22"/>
          <w:szCs w:val="22"/>
          <w:lang w:val="en-AU"/>
        </w:rPr>
        <w:t xml:space="preserve">5.00pm on </w:t>
      </w:r>
      <w:r w:rsidR="002C5BFE" w:rsidRPr="00940D41">
        <w:rPr>
          <w:rFonts w:ascii="Arial" w:hAnsi="Arial"/>
          <w:b/>
          <w:sz w:val="22"/>
          <w:szCs w:val="22"/>
          <w:lang w:val="en-AU"/>
        </w:rPr>
        <w:t>01</w:t>
      </w:r>
      <w:r w:rsidR="009808A1" w:rsidRPr="00940D41">
        <w:rPr>
          <w:rFonts w:ascii="Arial" w:hAnsi="Arial"/>
          <w:b/>
          <w:sz w:val="22"/>
          <w:szCs w:val="22"/>
          <w:lang w:val="en-AU"/>
        </w:rPr>
        <w:t xml:space="preserve"> </w:t>
      </w:r>
      <w:r w:rsidR="002C5BFE" w:rsidRPr="00940D41">
        <w:rPr>
          <w:rFonts w:ascii="Arial" w:hAnsi="Arial"/>
          <w:b/>
          <w:sz w:val="22"/>
          <w:szCs w:val="22"/>
          <w:lang w:val="en-AU"/>
        </w:rPr>
        <w:t>November</w:t>
      </w:r>
      <w:r w:rsidR="009808A1" w:rsidRPr="00940D41">
        <w:rPr>
          <w:rFonts w:ascii="Arial" w:hAnsi="Arial"/>
          <w:b/>
          <w:sz w:val="22"/>
          <w:szCs w:val="22"/>
          <w:lang w:val="en-AU"/>
        </w:rPr>
        <w:t xml:space="preserve"> </w:t>
      </w:r>
      <w:r w:rsidR="000320A1" w:rsidRPr="00940D41">
        <w:rPr>
          <w:rFonts w:ascii="Arial" w:hAnsi="Arial"/>
          <w:b/>
          <w:sz w:val="22"/>
          <w:szCs w:val="22"/>
          <w:lang w:val="en-AU"/>
        </w:rPr>
        <w:t>2024</w:t>
      </w:r>
      <w:r w:rsidRPr="00940D41">
        <w:rPr>
          <w:rFonts w:ascii="Arial" w:hAnsi="Arial"/>
          <w:sz w:val="22"/>
          <w:szCs w:val="22"/>
          <w:lang w:val="en-AU"/>
        </w:rPr>
        <w:t>.</w:t>
      </w:r>
    </w:p>
    <w:p w14:paraId="34667A7B" w14:textId="77777777" w:rsidR="009A4AD7" w:rsidRDefault="009A4AD7" w:rsidP="00C53A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75834B" w14:textId="77777777" w:rsidR="009A4AD7" w:rsidRDefault="009A4AD7" w:rsidP="00C53A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D78F7">
        <w:rPr>
          <w:rFonts w:ascii="Arial" w:hAnsi="Arial" w:cs="Arial"/>
          <w:sz w:val="22"/>
          <w:szCs w:val="22"/>
        </w:rPr>
        <w:t xml:space="preserve">ompleted </w:t>
      </w:r>
      <w:r>
        <w:rPr>
          <w:rFonts w:ascii="Arial" w:hAnsi="Arial" w:cs="Arial"/>
          <w:sz w:val="22"/>
          <w:szCs w:val="22"/>
        </w:rPr>
        <w:t xml:space="preserve">proxy </w:t>
      </w:r>
      <w:r w:rsidR="008D78F7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>s and notices of other business</w:t>
      </w:r>
      <w:r w:rsidR="00516FFA" w:rsidRPr="00516FFA">
        <w:rPr>
          <w:rFonts w:ascii="Arial" w:hAnsi="Arial" w:cs="Arial"/>
          <w:sz w:val="22"/>
          <w:szCs w:val="22"/>
        </w:rPr>
        <w:t xml:space="preserve"> </w:t>
      </w:r>
      <w:r w:rsidR="00C53A71">
        <w:rPr>
          <w:rFonts w:ascii="Arial" w:hAnsi="Arial" w:cs="Arial"/>
          <w:sz w:val="22"/>
          <w:szCs w:val="22"/>
        </w:rPr>
        <w:t>are to</w:t>
      </w:r>
      <w:r w:rsidR="00516FFA" w:rsidRPr="00516FFA">
        <w:rPr>
          <w:rFonts w:ascii="Arial" w:hAnsi="Arial" w:cs="Arial"/>
          <w:sz w:val="22"/>
          <w:szCs w:val="22"/>
        </w:rPr>
        <w:t xml:space="preserve"> be returned to the </w:t>
      </w:r>
      <w:r w:rsidR="008D78F7">
        <w:rPr>
          <w:rFonts w:ascii="Arial" w:hAnsi="Arial" w:cs="Arial"/>
          <w:sz w:val="22"/>
          <w:szCs w:val="22"/>
        </w:rPr>
        <w:t>Company Secretary</w:t>
      </w:r>
      <w:r w:rsidR="00516FFA" w:rsidRPr="00516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accordance with respective due dates </w:t>
      </w:r>
      <w:r w:rsidR="00F66379">
        <w:rPr>
          <w:rFonts w:ascii="Arial" w:hAnsi="Arial" w:cs="Arial"/>
          <w:sz w:val="22"/>
          <w:szCs w:val="22"/>
        </w:rPr>
        <w:t xml:space="preserve">via  </w:t>
      </w:r>
    </w:p>
    <w:p w14:paraId="693AC071" w14:textId="77777777" w:rsidR="009A4AD7" w:rsidRPr="002F0426" w:rsidRDefault="003D1997" w:rsidP="00C53A71">
      <w:pPr>
        <w:pStyle w:val="ListParagraph"/>
        <w:numPr>
          <w:ilvl w:val="0"/>
          <w:numId w:val="2"/>
        </w:numPr>
        <w:spacing w:before="120" w:line="276" w:lineRule="auto"/>
        <w:ind w:left="709" w:hanging="284"/>
        <w:contextualSpacing w:val="0"/>
        <w:jc w:val="both"/>
        <w:rPr>
          <w:rFonts w:ascii="Arial" w:hAnsi="Arial"/>
          <w:sz w:val="22"/>
          <w:szCs w:val="22"/>
          <w:lang w:val="en-AU"/>
        </w:rPr>
      </w:pPr>
      <w:hyperlink r:id="rId8" w:history="1">
        <w:r w:rsidR="00E0537F" w:rsidRPr="00F4014C">
          <w:rPr>
            <w:rStyle w:val="Hyperlink"/>
            <w:rFonts w:ascii="Arial" w:hAnsi="Arial"/>
            <w:sz w:val="22"/>
            <w:szCs w:val="22"/>
            <w:lang w:val="en-AU"/>
          </w:rPr>
          <w:t>info@businesshunter.com</w:t>
        </w:r>
      </w:hyperlink>
      <w:r w:rsidR="009A4AD7">
        <w:rPr>
          <w:rStyle w:val="Hyperlink"/>
          <w:rFonts w:ascii="Arial" w:hAnsi="Arial"/>
          <w:sz w:val="22"/>
          <w:szCs w:val="22"/>
          <w:lang w:val="en-AU"/>
        </w:rPr>
        <w:t>;</w:t>
      </w:r>
      <w:r w:rsidR="009A4AD7" w:rsidRPr="002F0426">
        <w:rPr>
          <w:rFonts w:ascii="Arial" w:hAnsi="Arial"/>
          <w:sz w:val="22"/>
          <w:szCs w:val="22"/>
          <w:lang w:val="en-AU"/>
        </w:rPr>
        <w:t xml:space="preserve"> or </w:t>
      </w:r>
    </w:p>
    <w:p w14:paraId="0DF593FC" w14:textId="77777777" w:rsidR="009A4AD7" w:rsidRPr="002F0426" w:rsidRDefault="009A4AD7" w:rsidP="00C53A71">
      <w:pPr>
        <w:pStyle w:val="ListParagraph"/>
        <w:numPr>
          <w:ilvl w:val="0"/>
          <w:numId w:val="2"/>
        </w:numPr>
        <w:spacing w:before="120" w:line="276" w:lineRule="auto"/>
        <w:ind w:left="709" w:hanging="284"/>
        <w:contextualSpacing w:val="0"/>
        <w:jc w:val="both"/>
        <w:rPr>
          <w:rFonts w:ascii="Arial" w:hAnsi="Arial"/>
          <w:sz w:val="22"/>
          <w:szCs w:val="22"/>
          <w:lang w:val="en-AU"/>
        </w:rPr>
      </w:pPr>
      <w:r w:rsidRPr="002F0426">
        <w:rPr>
          <w:rFonts w:ascii="Arial" w:hAnsi="Arial"/>
          <w:sz w:val="22"/>
          <w:szCs w:val="22"/>
          <w:lang w:val="en-AU"/>
        </w:rPr>
        <w:t>PO Box 607 Hamilton 2303</w:t>
      </w:r>
      <w:r>
        <w:rPr>
          <w:rFonts w:ascii="Arial" w:hAnsi="Arial"/>
          <w:sz w:val="22"/>
          <w:szCs w:val="22"/>
          <w:lang w:val="en-AU"/>
        </w:rPr>
        <w:t>;</w:t>
      </w:r>
      <w:r w:rsidRPr="002F0426">
        <w:rPr>
          <w:rFonts w:ascii="Arial" w:hAnsi="Arial"/>
          <w:sz w:val="22"/>
          <w:szCs w:val="22"/>
          <w:lang w:val="en-AU"/>
        </w:rPr>
        <w:t xml:space="preserve"> or</w:t>
      </w:r>
    </w:p>
    <w:p w14:paraId="213AD15D" w14:textId="1FC3BFB1" w:rsidR="009A4AD7" w:rsidRPr="00E809EC" w:rsidRDefault="00BC4A94" w:rsidP="00C53A71">
      <w:pPr>
        <w:pStyle w:val="ListParagraph"/>
        <w:numPr>
          <w:ilvl w:val="0"/>
          <w:numId w:val="2"/>
        </w:numPr>
        <w:spacing w:before="120" w:line="276" w:lineRule="auto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AU"/>
        </w:rPr>
        <w:t>Delivered to t</w:t>
      </w:r>
      <w:r w:rsidR="009A4AD7" w:rsidRPr="002F0426">
        <w:rPr>
          <w:rFonts w:ascii="Arial" w:hAnsi="Arial"/>
          <w:sz w:val="22"/>
          <w:szCs w:val="22"/>
          <w:lang w:val="en-AU"/>
        </w:rPr>
        <w:t xml:space="preserve">he </w:t>
      </w:r>
      <w:r w:rsidR="00E0537F">
        <w:rPr>
          <w:rFonts w:ascii="Arial" w:hAnsi="Arial"/>
          <w:sz w:val="22"/>
          <w:szCs w:val="22"/>
          <w:lang w:val="en-AU"/>
        </w:rPr>
        <w:t>Business Hunter</w:t>
      </w:r>
      <w:r w:rsidR="009A4AD7" w:rsidRPr="002F0426">
        <w:rPr>
          <w:rFonts w:ascii="Arial" w:hAnsi="Arial"/>
          <w:sz w:val="22"/>
          <w:szCs w:val="22"/>
          <w:lang w:val="en-AU"/>
        </w:rPr>
        <w:t xml:space="preserve"> office at level 1, 165 Lambton Road</w:t>
      </w:r>
      <w:r w:rsidR="009A4AD7">
        <w:rPr>
          <w:rFonts w:ascii="Arial" w:hAnsi="Arial"/>
          <w:sz w:val="22"/>
          <w:szCs w:val="22"/>
          <w:lang w:val="en-AU"/>
        </w:rPr>
        <w:t>,</w:t>
      </w:r>
      <w:r w:rsidR="009A4AD7" w:rsidRPr="002F0426">
        <w:rPr>
          <w:rFonts w:ascii="Arial" w:hAnsi="Arial"/>
          <w:sz w:val="22"/>
          <w:szCs w:val="22"/>
          <w:lang w:val="en-AU"/>
        </w:rPr>
        <w:t xml:space="preserve"> Broadmeadow.</w:t>
      </w:r>
    </w:p>
    <w:p w14:paraId="3A6630B5" w14:textId="77777777" w:rsidR="00E809EC" w:rsidRDefault="00E809EC" w:rsidP="00E809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EAD36B" w14:textId="77777777" w:rsidR="00BC0BC2" w:rsidRDefault="00BC0BC2" w:rsidP="00E809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BEA9DE" w14:textId="1B1641E6" w:rsidR="00E809EC" w:rsidRPr="00E809EC" w:rsidRDefault="00E809EC" w:rsidP="00E809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809EC">
        <w:rPr>
          <w:rFonts w:ascii="Arial" w:hAnsi="Arial" w:cs="Arial"/>
          <w:b/>
          <w:bCs/>
          <w:sz w:val="22"/>
          <w:szCs w:val="22"/>
        </w:rPr>
        <w:lastRenderedPageBreak/>
        <w:t>Access the AGM documents</w:t>
      </w:r>
    </w:p>
    <w:p w14:paraId="05738AA0" w14:textId="10008A9A" w:rsidR="00E809EC" w:rsidRPr="00E809EC" w:rsidRDefault="00E809EC" w:rsidP="00657D8D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E809EC">
        <w:rPr>
          <w:rFonts w:ascii="Arial" w:hAnsi="Arial" w:cs="Arial"/>
          <w:sz w:val="22"/>
          <w:szCs w:val="22"/>
        </w:rPr>
        <w:t xml:space="preserve">All of the AGM documents (including the Company’s </w:t>
      </w:r>
      <w:r w:rsidR="000320A1">
        <w:rPr>
          <w:rFonts w:ascii="Arial" w:hAnsi="Arial" w:cs="Arial"/>
          <w:sz w:val="22"/>
          <w:szCs w:val="22"/>
        </w:rPr>
        <w:t>2024</w:t>
      </w:r>
      <w:r w:rsidRPr="00E809EC">
        <w:rPr>
          <w:rFonts w:ascii="Arial" w:hAnsi="Arial" w:cs="Arial"/>
          <w:sz w:val="22"/>
          <w:szCs w:val="22"/>
        </w:rPr>
        <w:t xml:space="preserve"> Annual Report </w:t>
      </w:r>
      <w:r w:rsidR="00657D8D">
        <w:rPr>
          <w:rFonts w:ascii="Arial" w:hAnsi="Arial" w:cs="Arial"/>
          <w:sz w:val="22"/>
          <w:szCs w:val="22"/>
        </w:rPr>
        <w:t>and Financial statements</w:t>
      </w:r>
      <w:r w:rsidR="003629FB">
        <w:rPr>
          <w:rFonts w:ascii="Arial" w:hAnsi="Arial" w:cs="Arial"/>
          <w:sz w:val="22"/>
          <w:szCs w:val="22"/>
        </w:rPr>
        <w:t>,</w:t>
      </w:r>
      <w:r w:rsidRPr="00E809EC">
        <w:rPr>
          <w:rFonts w:ascii="Arial" w:hAnsi="Arial" w:cs="Arial"/>
          <w:sz w:val="22"/>
          <w:szCs w:val="22"/>
        </w:rPr>
        <w:t xml:space="preserve"> the minutes of the </w:t>
      </w:r>
      <w:r w:rsidR="000320A1">
        <w:rPr>
          <w:rFonts w:ascii="Arial" w:hAnsi="Arial" w:cs="Arial"/>
          <w:sz w:val="22"/>
          <w:szCs w:val="22"/>
        </w:rPr>
        <w:t>2023</w:t>
      </w:r>
      <w:r w:rsidR="007F205F">
        <w:rPr>
          <w:rFonts w:ascii="Arial" w:hAnsi="Arial" w:cs="Arial"/>
          <w:sz w:val="22"/>
          <w:szCs w:val="22"/>
        </w:rPr>
        <w:t xml:space="preserve"> </w:t>
      </w:r>
      <w:r w:rsidRPr="00E809EC">
        <w:rPr>
          <w:rFonts w:ascii="Arial" w:hAnsi="Arial" w:cs="Arial"/>
          <w:sz w:val="22"/>
          <w:szCs w:val="22"/>
        </w:rPr>
        <w:t>AGM</w:t>
      </w:r>
      <w:r w:rsidR="007F205F">
        <w:rPr>
          <w:rFonts w:ascii="Arial" w:hAnsi="Arial" w:cs="Arial"/>
          <w:sz w:val="22"/>
          <w:szCs w:val="22"/>
        </w:rPr>
        <w:t xml:space="preserve"> and Presidents Report</w:t>
      </w:r>
      <w:r w:rsidR="003629FB">
        <w:rPr>
          <w:rFonts w:ascii="Arial" w:hAnsi="Arial" w:cs="Arial"/>
          <w:sz w:val="22"/>
          <w:szCs w:val="22"/>
        </w:rPr>
        <w:t xml:space="preserve"> and proxy forms</w:t>
      </w:r>
      <w:r w:rsidRPr="00E809EC">
        <w:rPr>
          <w:rFonts w:ascii="Arial" w:hAnsi="Arial" w:cs="Arial"/>
          <w:sz w:val="22"/>
          <w:szCs w:val="22"/>
        </w:rPr>
        <w:t xml:space="preserve">) can be accessed at the following webpage: </w:t>
      </w:r>
      <w:hyperlink r:id="rId9" w:history="1">
        <w:r w:rsidR="007B20D9" w:rsidRPr="007B20D9">
          <w:rPr>
            <w:rStyle w:val="Hyperlink"/>
            <w:rFonts w:ascii="Arial" w:hAnsi="Arial" w:cs="Arial"/>
            <w:sz w:val="22"/>
            <w:szCs w:val="22"/>
          </w:rPr>
          <w:t>https://www.businesshunter.com/about/governance</w:t>
        </w:r>
      </w:hyperlink>
    </w:p>
    <w:p w14:paraId="1CD42367" w14:textId="77777777" w:rsidR="00E809EC" w:rsidRDefault="00E809EC" w:rsidP="00E809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F56610" w14:textId="7699A612" w:rsidR="00516FFA" w:rsidRPr="00516FFA" w:rsidRDefault="00516FFA" w:rsidP="007F205F">
      <w:p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516FFA">
        <w:rPr>
          <w:rFonts w:ascii="Arial" w:hAnsi="Arial" w:cs="Arial"/>
          <w:sz w:val="22"/>
          <w:szCs w:val="22"/>
        </w:rPr>
        <w:t>On behalf of the President and Board of Directors</w:t>
      </w:r>
      <w:r w:rsidR="00F60EF1">
        <w:rPr>
          <w:rFonts w:ascii="Arial" w:hAnsi="Arial" w:cs="Arial"/>
          <w:sz w:val="22"/>
          <w:szCs w:val="22"/>
        </w:rPr>
        <w:t>,</w:t>
      </w:r>
      <w:r w:rsidRPr="00516FFA">
        <w:rPr>
          <w:rFonts w:ascii="Arial" w:hAnsi="Arial" w:cs="Arial"/>
          <w:sz w:val="22"/>
          <w:szCs w:val="22"/>
        </w:rPr>
        <w:t xml:space="preserve"> I look forward to welcoming you to the </w:t>
      </w:r>
      <w:r w:rsidR="000320A1">
        <w:rPr>
          <w:rFonts w:ascii="Arial" w:hAnsi="Arial" w:cs="Arial"/>
          <w:sz w:val="22"/>
          <w:szCs w:val="22"/>
        </w:rPr>
        <w:t>2024</w:t>
      </w:r>
      <w:r w:rsidR="008D78F7">
        <w:rPr>
          <w:rFonts w:ascii="Arial" w:hAnsi="Arial" w:cs="Arial"/>
          <w:sz w:val="22"/>
          <w:szCs w:val="22"/>
        </w:rPr>
        <w:t xml:space="preserve"> </w:t>
      </w:r>
      <w:r w:rsidR="00C53A71">
        <w:rPr>
          <w:rFonts w:ascii="Arial" w:hAnsi="Arial" w:cs="Arial"/>
          <w:sz w:val="22"/>
          <w:szCs w:val="22"/>
        </w:rPr>
        <w:t>AGM</w:t>
      </w:r>
      <w:r w:rsidRPr="00516FFA">
        <w:rPr>
          <w:rFonts w:ascii="Arial" w:hAnsi="Arial" w:cs="Arial"/>
          <w:sz w:val="22"/>
          <w:szCs w:val="22"/>
        </w:rPr>
        <w:t xml:space="preserve"> of</w:t>
      </w:r>
      <w:r w:rsidR="00C50A90">
        <w:rPr>
          <w:rFonts w:ascii="Arial" w:hAnsi="Arial" w:cs="Arial"/>
          <w:sz w:val="22"/>
          <w:szCs w:val="22"/>
        </w:rPr>
        <w:t xml:space="preserve"> </w:t>
      </w:r>
      <w:r w:rsidRPr="00516FFA">
        <w:rPr>
          <w:rFonts w:ascii="Arial" w:hAnsi="Arial" w:cs="Arial"/>
          <w:sz w:val="22"/>
          <w:szCs w:val="22"/>
        </w:rPr>
        <w:t xml:space="preserve">Business </w:t>
      </w:r>
      <w:r w:rsidR="00E0537F">
        <w:rPr>
          <w:rFonts w:ascii="Arial" w:hAnsi="Arial" w:cs="Arial"/>
          <w:sz w:val="22"/>
          <w:szCs w:val="22"/>
        </w:rPr>
        <w:t>Hunter</w:t>
      </w:r>
      <w:r w:rsidRPr="00516FFA">
        <w:rPr>
          <w:rFonts w:ascii="Arial" w:hAnsi="Arial" w:cs="Arial"/>
          <w:sz w:val="22"/>
          <w:szCs w:val="22"/>
        </w:rPr>
        <w:t>.</w:t>
      </w:r>
      <w:r w:rsidR="00C53A71">
        <w:rPr>
          <w:rFonts w:ascii="Arial" w:hAnsi="Arial" w:cs="Arial"/>
          <w:sz w:val="22"/>
          <w:szCs w:val="22"/>
        </w:rPr>
        <w:t xml:space="preserve"> Should you require any further information in relation to these matters, please contact</w:t>
      </w:r>
      <w:r w:rsidR="00C75DC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C75DCF" w:rsidRPr="00B35EAA">
          <w:rPr>
            <w:rStyle w:val="Hyperlink"/>
            <w:rFonts w:ascii="Arial" w:hAnsi="Arial" w:cs="Arial"/>
            <w:sz w:val="22"/>
            <w:szCs w:val="22"/>
          </w:rPr>
          <w:t>info@businesshunter.com</w:t>
        </w:r>
      </w:hyperlink>
      <w:r w:rsidR="00C75DCF">
        <w:rPr>
          <w:rFonts w:ascii="Arial" w:hAnsi="Arial" w:cs="Arial"/>
          <w:sz w:val="22"/>
          <w:szCs w:val="22"/>
        </w:rPr>
        <w:t xml:space="preserve"> or call (02)</w:t>
      </w:r>
      <w:r w:rsidR="00C53A71">
        <w:rPr>
          <w:rFonts w:ascii="Arial" w:hAnsi="Arial" w:cs="Arial"/>
          <w:sz w:val="22"/>
          <w:szCs w:val="22"/>
        </w:rPr>
        <w:t xml:space="preserve"> 9466 4</w:t>
      </w:r>
      <w:r w:rsidR="00E0537F">
        <w:rPr>
          <w:rFonts w:ascii="Arial" w:hAnsi="Arial" w:cs="Arial"/>
          <w:sz w:val="22"/>
          <w:szCs w:val="22"/>
        </w:rPr>
        <w:t>665</w:t>
      </w:r>
      <w:r w:rsidR="00C53A71">
        <w:rPr>
          <w:rFonts w:ascii="Arial" w:hAnsi="Arial" w:cs="Arial"/>
          <w:sz w:val="22"/>
          <w:szCs w:val="22"/>
        </w:rPr>
        <w:t>.</w:t>
      </w:r>
    </w:p>
    <w:p w14:paraId="13594F74" w14:textId="77777777" w:rsidR="00516FFA" w:rsidRPr="00962BEB" w:rsidRDefault="00516FFA" w:rsidP="00C53A71">
      <w:pPr>
        <w:spacing w:line="276" w:lineRule="auto"/>
        <w:rPr>
          <w:rFonts w:ascii="Arial" w:hAnsi="Arial" w:cs="Arial"/>
          <w:sz w:val="22"/>
          <w:szCs w:val="22"/>
        </w:rPr>
      </w:pPr>
    </w:p>
    <w:p w14:paraId="6449CE3C" w14:textId="77777777" w:rsidR="0024323F" w:rsidRDefault="0024323F" w:rsidP="00516FFA">
      <w:pPr>
        <w:ind w:hanging="11"/>
        <w:rPr>
          <w:rFonts w:ascii="Arial" w:hAnsi="Arial" w:cs="Arial"/>
          <w:noProof/>
          <w:sz w:val="22"/>
          <w:szCs w:val="22"/>
          <w:lang w:val="en-AU"/>
        </w:rPr>
      </w:pPr>
    </w:p>
    <w:p w14:paraId="63F85E1A" w14:textId="791EB0FA" w:rsidR="000511BB" w:rsidRDefault="000511BB" w:rsidP="00C53A71">
      <w:pPr>
        <w:spacing w:before="60"/>
        <w:ind w:hanging="11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1773151" wp14:editId="14135279">
            <wp:extent cx="863998" cy="62097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04" cy="63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BD5E" w14:textId="4A3EFF82" w:rsidR="008D44CB" w:rsidRPr="00557D16" w:rsidRDefault="008D44CB" w:rsidP="00C53A71">
      <w:pPr>
        <w:spacing w:before="60"/>
        <w:ind w:hanging="11"/>
        <w:rPr>
          <w:rFonts w:ascii="Arial" w:hAnsi="Arial" w:cs="Arial"/>
          <w:b/>
          <w:sz w:val="22"/>
          <w:szCs w:val="22"/>
        </w:rPr>
      </w:pPr>
      <w:r w:rsidRPr="00557D16">
        <w:rPr>
          <w:rFonts w:ascii="Arial" w:hAnsi="Arial" w:cs="Arial"/>
          <w:b/>
          <w:sz w:val="22"/>
          <w:szCs w:val="22"/>
        </w:rPr>
        <w:t>Bob Hawes</w:t>
      </w:r>
    </w:p>
    <w:p w14:paraId="29EF15E5" w14:textId="4C0605A6" w:rsidR="0024323F" w:rsidRPr="00063B9C" w:rsidRDefault="0024323F" w:rsidP="00C53A71">
      <w:pPr>
        <w:spacing w:before="60"/>
        <w:ind w:hanging="11"/>
        <w:rPr>
          <w:rFonts w:ascii="Arial" w:hAnsi="Arial" w:cs="Arial"/>
          <w:b/>
          <w:sz w:val="22"/>
          <w:szCs w:val="22"/>
        </w:rPr>
      </w:pPr>
      <w:r w:rsidRPr="00557D16">
        <w:rPr>
          <w:rFonts w:ascii="Arial" w:hAnsi="Arial" w:cs="Arial"/>
          <w:b/>
          <w:sz w:val="22"/>
          <w:szCs w:val="22"/>
        </w:rPr>
        <w:t>CEO</w:t>
      </w:r>
      <w:r w:rsidR="00E809EC">
        <w:rPr>
          <w:rFonts w:ascii="Arial" w:hAnsi="Arial" w:cs="Arial"/>
          <w:b/>
          <w:sz w:val="22"/>
          <w:szCs w:val="22"/>
        </w:rPr>
        <w:t xml:space="preserve"> &amp; </w:t>
      </w:r>
      <w:r w:rsidR="00063B9C" w:rsidRPr="00063B9C">
        <w:rPr>
          <w:rFonts w:ascii="Arial" w:hAnsi="Arial" w:cs="Arial"/>
          <w:b/>
          <w:sz w:val="22"/>
          <w:szCs w:val="22"/>
        </w:rPr>
        <w:t>Company Secretary</w:t>
      </w:r>
    </w:p>
    <w:p w14:paraId="5427C25D" w14:textId="77777777" w:rsidR="0024323F" w:rsidRPr="00753BFB" w:rsidRDefault="0024323F" w:rsidP="00516FFA">
      <w:pPr>
        <w:ind w:hanging="11"/>
        <w:rPr>
          <w:rFonts w:ascii="Arial" w:hAnsi="Arial" w:cs="Arial"/>
          <w:i/>
          <w:sz w:val="22"/>
          <w:szCs w:val="22"/>
        </w:rPr>
      </w:pPr>
    </w:p>
    <w:p w14:paraId="2C2C1F66" w14:textId="0573B637" w:rsidR="007B20D9" w:rsidRPr="00516FFA" w:rsidRDefault="009808A1" w:rsidP="009808A1">
      <w:pPr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75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Octob</w:t>
      </w:r>
      <w:r w:rsidR="00C75DCF">
        <w:rPr>
          <w:rFonts w:ascii="Arial" w:hAnsi="Arial" w:cs="Arial"/>
          <w:sz w:val="22"/>
          <w:szCs w:val="22"/>
        </w:rPr>
        <w:t>er</w:t>
      </w:r>
      <w:r w:rsidR="00E70796">
        <w:rPr>
          <w:rFonts w:ascii="Arial" w:hAnsi="Arial" w:cs="Arial"/>
          <w:sz w:val="22"/>
          <w:szCs w:val="22"/>
        </w:rPr>
        <w:t xml:space="preserve"> 20</w:t>
      </w:r>
      <w:r w:rsidR="004C1E5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</w:t>
      </w:r>
    </w:p>
    <w:sectPr w:rsidR="007B20D9" w:rsidRPr="00516FFA" w:rsidSect="00DD57C2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701" w:right="1106" w:bottom="993" w:left="1797" w:header="426" w:footer="5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9520" w14:textId="77777777" w:rsidR="007E68DD" w:rsidRDefault="007E68DD">
      <w:r>
        <w:separator/>
      </w:r>
    </w:p>
  </w:endnote>
  <w:endnote w:type="continuationSeparator" w:id="0">
    <w:p w14:paraId="7E6C7E06" w14:textId="77777777" w:rsidR="007E68DD" w:rsidRDefault="007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E2CE" w14:textId="77777777" w:rsidR="00D0537C" w:rsidRDefault="006867A5">
    <w:pPr>
      <w:pStyle w:val="Footer"/>
    </w:pPr>
    <w:r>
      <w:t>RHA\RHA\43129935\3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30FB" w14:textId="77777777" w:rsidR="00962BEB" w:rsidRPr="004A2C59" w:rsidRDefault="00962BEB" w:rsidP="00D224A5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199D" w14:textId="77777777" w:rsidR="007E68DD" w:rsidRDefault="007E68DD">
      <w:r>
        <w:separator/>
      </w:r>
    </w:p>
  </w:footnote>
  <w:footnote w:type="continuationSeparator" w:id="0">
    <w:p w14:paraId="12374682" w14:textId="77777777" w:rsidR="007E68DD" w:rsidRDefault="007E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3E23" w14:textId="58AF98D5" w:rsidR="00962BEB" w:rsidRDefault="00962BEB" w:rsidP="00E0537F">
    <w:pPr>
      <w:pStyle w:val="Header"/>
      <w:tabs>
        <w:tab w:val="clear" w:pos="4320"/>
        <w:tab w:val="clear" w:pos="8640"/>
        <w:tab w:val="right" w:pos="8931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E281" w14:textId="5589BDB1" w:rsidR="00DD57C2" w:rsidRDefault="00DD57C2" w:rsidP="00DD57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ABB"/>
    <w:multiLevelType w:val="hybridMultilevel"/>
    <w:tmpl w:val="A3849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4930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60F7271F"/>
    <w:multiLevelType w:val="multilevel"/>
    <w:tmpl w:val="74AED0A2"/>
    <w:styleLink w:val="MEBasic"/>
    <w:lvl w:ilvl="0">
      <w:start w:val="1"/>
      <w:numFmt w:val="decimal"/>
      <w:pStyle w:val="MEBasic1"/>
      <w:lvlText w:val="%1."/>
      <w:lvlJc w:val="left"/>
      <w:pPr>
        <w:ind w:left="680" w:hanging="680"/>
      </w:pPr>
    </w:lvl>
    <w:lvl w:ilvl="1">
      <w:start w:val="1"/>
      <w:numFmt w:val="decimal"/>
      <w:pStyle w:val="MEBasic2"/>
      <w:lvlText w:val="%1.%2"/>
      <w:lvlJc w:val="left"/>
      <w:pPr>
        <w:ind w:left="680" w:hanging="680"/>
      </w:pPr>
    </w:lvl>
    <w:lvl w:ilvl="2">
      <w:start w:val="1"/>
      <w:numFmt w:val="lowerLetter"/>
      <w:pStyle w:val="MEBasic3"/>
      <w:lvlText w:val="(%3)"/>
      <w:lvlJc w:val="left"/>
      <w:pPr>
        <w:ind w:left="681" w:hanging="681"/>
      </w:pPr>
    </w:lvl>
    <w:lvl w:ilvl="3">
      <w:start w:val="1"/>
      <w:numFmt w:val="lowerRoman"/>
      <w:pStyle w:val="MEBasic4"/>
      <w:lvlText w:val="(%4)"/>
      <w:lvlJc w:val="left"/>
      <w:pPr>
        <w:ind w:left="1389" w:hanging="680"/>
      </w:pPr>
    </w:lvl>
    <w:lvl w:ilvl="4">
      <w:start w:val="1"/>
      <w:numFmt w:val="upperLetter"/>
      <w:pStyle w:val="MEBasic5"/>
      <w:lvlText w:val="(%5)"/>
      <w:lvlJc w:val="left"/>
      <w:pPr>
        <w:tabs>
          <w:tab w:val="num" w:pos="2098"/>
        </w:tabs>
        <w:ind w:left="2098" w:hanging="681"/>
      </w:pPr>
    </w:lvl>
    <w:lvl w:ilvl="5">
      <w:start w:val="1"/>
      <w:numFmt w:val="upperRoman"/>
      <w:pStyle w:val="MEBasic6"/>
      <w:lvlText w:val="(%6)"/>
      <w:lvlJc w:val="left"/>
      <w:pPr>
        <w:tabs>
          <w:tab w:val="num" w:pos="3402"/>
        </w:tabs>
        <w:ind w:left="3402" w:hanging="680"/>
      </w:pPr>
    </w:lvl>
    <w:lvl w:ilvl="6">
      <w:start w:val="1"/>
      <w:numFmt w:val="decimal"/>
      <w:pStyle w:val="MEBasic7"/>
      <w:lvlText w:val="(%7)"/>
      <w:lvlJc w:val="left"/>
      <w:pPr>
        <w:tabs>
          <w:tab w:val="num" w:pos="4082"/>
        </w:tabs>
        <w:ind w:left="4082" w:hanging="680"/>
      </w:pPr>
    </w:lvl>
    <w:lvl w:ilvl="7">
      <w:start w:val="1"/>
      <w:numFmt w:val="upperLetter"/>
      <w:pStyle w:val="MEBasic8"/>
      <w:lvlText w:val="%8."/>
      <w:lvlJc w:val="left"/>
      <w:pPr>
        <w:tabs>
          <w:tab w:val="num" w:pos="4763"/>
        </w:tabs>
        <w:ind w:left="4763" w:hanging="681"/>
      </w:pPr>
    </w:lvl>
    <w:lvl w:ilvl="8">
      <w:start w:val="1"/>
      <w:numFmt w:val="upperRoman"/>
      <w:pStyle w:val="MEBasic9"/>
      <w:lvlText w:val="%9"/>
      <w:lvlJc w:val="left"/>
      <w:pPr>
        <w:tabs>
          <w:tab w:val="num" w:pos="5443"/>
        </w:tabs>
        <w:ind w:left="5443" w:hanging="680"/>
      </w:pPr>
    </w:lvl>
  </w:abstractNum>
  <w:abstractNum w:abstractNumId="3" w15:restartNumberingAfterBreak="0">
    <w:nsid w:val="626F1ACA"/>
    <w:multiLevelType w:val="hybridMultilevel"/>
    <w:tmpl w:val="BEC049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81218">
    <w:abstractNumId w:val="1"/>
  </w:num>
  <w:num w:numId="2" w16cid:durableId="1058673280">
    <w:abstractNumId w:val="3"/>
  </w:num>
  <w:num w:numId="3" w16cid:durableId="739447003">
    <w:abstractNumId w:val="0"/>
  </w:num>
  <w:num w:numId="4" w16cid:durableId="1959749937">
    <w:abstractNumId w:val="2"/>
  </w:num>
  <w:num w:numId="5" w16cid:durableId="10760202">
    <w:abstractNumId w:val="2"/>
    <w:lvlOverride w:ilvl="0">
      <w:lvl w:ilvl="0">
        <w:start w:val="1"/>
        <w:numFmt w:val="decimal"/>
        <w:pStyle w:val="MEBasic1"/>
        <w:lvlText w:val="%1."/>
        <w:lvlJc w:val="left"/>
        <w:pPr>
          <w:ind w:left="680" w:hanging="680"/>
        </w:pPr>
      </w:lvl>
    </w:lvlOverride>
    <w:lvlOverride w:ilvl="1">
      <w:lvl w:ilvl="1">
        <w:start w:val="1"/>
        <w:numFmt w:val="decimal"/>
        <w:pStyle w:val="MEBasic2"/>
        <w:lvlText w:val="%1.%2"/>
        <w:lvlJc w:val="left"/>
        <w:pPr>
          <w:ind w:left="680" w:hanging="680"/>
        </w:pPr>
      </w:lvl>
    </w:lvlOverride>
    <w:lvlOverride w:ilvl="2">
      <w:lvl w:ilvl="2">
        <w:start w:val="1"/>
        <w:numFmt w:val="decimal"/>
        <w:pStyle w:val="MEBasic3"/>
        <w:lvlText w:val="(%3)"/>
        <w:lvlJc w:val="left"/>
        <w:pPr>
          <w:ind w:left="681" w:hanging="681"/>
        </w:pPr>
      </w:lvl>
    </w:lvlOverride>
    <w:lvlOverride w:ilvl="3">
      <w:lvl w:ilvl="3">
        <w:start w:val="1"/>
        <w:numFmt w:val="decimal"/>
        <w:pStyle w:val="MEBasic4"/>
        <w:lvlText w:val="(%4)"/>
        <w:lvlJc w:val="left"/>
        <w:pPr>
          <w:ind w:left="1389" w:hanging="680"/>
        </w:pPr>
      </w:lvl>
    </w:lvlOverride>
    <w:lvlOverride w:ilvl="4">
      <w:lvl w:ilvl="4">
        <w:start w:val="1"/>
        <w:numFmt w:val="decimal"/>
        <w:pStyle w:val="MEBasic5"/>
        <w:lvlText w:val="(%5)"/>
        <w:lvlJc w:val="left"/>
        <w:pPr>
          <w:tabs>
            <w:tab w:val="num" w:pos="2098"/>
          </w:tabs>
          <w:ind w:left="2098" w:hanging="681"/>
        </w:pPr>
      </w:lvl>
    </w:lvlOverride>
    <w:lvlOverride w:ilvl="5">
      <w:lvl w:ilvl="5">
        <w:start w:val="1"/>
        <w:numFmt w:val="decimal"/>
        <w:pStyle w:val="MEBasic6"/>
        <w:lvlText w:val="(%6)"/>
        <w:lvlJc w:val="left"/>
        <w:pPr>
          <w:tabs>
            <w:tab w:val="num" w:pos="3402"/>
          </w:tabs>
          <w:ind w:left="3402" w:hanging="680"/>
        </w:pPr>
      </w:lvl>
    </w:lvlOverride>
    <w:lvlOverride w:ilvl="6">
      <w:lvl w:ilvl="6">
        <w:start w:val="1"/>
        <w:numFmt w:val="decimal"/>
        <w:pStyle w:val="MEBasic7"/>
        <w:lvlText w:val="(%7)"/>
        <w:lvlJc w:val="left"/>
        <w:pPr>
          <w:tabs>
            <w:tab w:val="num" w:pos="4082"/>
          </w:tabs>
          <w:ind w:left="4082" w:hanging="680"/>
        </w:pPr>
      </w:lvl>
    </w:lvlOverride>
    <w:lvlOverride w:ilvl="7">
      <w:lvl w:ilvl="7">
        <w:start w:val="1"/>
        <w:numFmt w:val="decimal"/>
        <w:pStyle w:val="MEBasic8"/>
        <w:lvlText w:val="%8."/>
        <w:lvlJc w:val="left"/>
        <w:pPr>
          <w:tabs>
            <w:tab w:val="num" w:pos="4763"/>
          </w:tabs>
          <w:ind w:left="4763" w:hanging="681"/>
        </w:pPr>
      </w:lvl>
    </w:lvlOverride>
    <w:lvlOverride w:ilvl="8">
      <w:lvl w:ilvl="8">
        <w:start w:val="1"/>
        <w:numFmt w:val="decimal"/>
        <w:pStyle w:val="MEBasic9"/>
        <w:lvlText w:val="%9"/>
        <w:lvlJc w:val="left"/>
        <w:pPr>
          <w:tabs>
            <w:tab w:val="num" w:pos="5443"/>
          </w:tabs>
          <w:ind w:left="5443" w:hanging="6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RHA\RHA\43129935\3"/>
  </w:docVars>
  <w:rsids>
    <w:rsidRoot w:val="00593212"/>
    <w:rsid w:val="000320A1"/>
    <w:rsid w:val="00044B11"/>
    <w:rsid w:val="000511BB"/>
    <w:rsid w:val="000541D0"/>
    <w:rsid w:val="00063B9C"/>
    <w:rsid w:val="00082B7F"/>
    <w:rsid w:val="000B2D05"/>
    <w:rsid w:val="00134EF9"/>
    <w:rsid w:val="00162669"/>
    <w:rsid w:val="00175963"/>
    <w:rsid w:val="00185269"/>
    <w:rsid w:val="001A6CA3"/>
    <w:rsid w:val="001D55D8"/>
    <w:rsid w:val="00224021"/>
    <w:rsid w:val="00224E4B"/>
    <w:rsid w:val="0024323F"/>
    <w:rsid w:val="00252121"/>
    <w:rsid w:val="0026633E"/>
    <w:rsid w:val="002861CA"/>
    <w:rsid w:val="002C5BFE"/>
    <w:rsid w:val="00315AEC"/>
    <w:rsid w:val="00337DF3"/>
    <w:rsid w:val="00343B74"/>
    <w:rsid w:val="003629FB"/>
    <w:rsid w:val="003D1997"/>
    <w:rsid w:val="003F0706"/>
    <w:rsid w:val="004221C1"/>
    <w:rsid w:val="00440915"/>
    <w:rsid w:val="00455838"/>
    <w:rsid w:val="00495C7D"/>
    <w:rsid w:val="00496378"/>
    <w:rsid w:val="004A2C59"/>
    <w:rsid w:val="004C1E5D"/>
    <w:rsid w:val="00516FFA"/>
    <w:rsid w:val="00521399"/>
    <w:rsid w:val="005363C5"/>
    <w:rsid w:val="005405C5"/>
    <w:rsid w:val="00557D16"/>
    <w:rsid w:val="005743FB"/>
    <w:rsid w:val="0059224A"/>
    <w:rsid w:val="00593212"/>
    <w:rsid w:val="005A5805"/>
    <w:rsid w:val="005F086A"/>
    <w:rsid w:val="005F3FEF"/>
    <w:rsid w:val="006123AD"/>
    <w:rsid w:val="00635C23"/>
    <w:rsid w:val="00656278"/>
    <w:rsid w:val="00657D8D"/>
    <w:rsid w:val="006867A5"/>
    <w:rsid w:val="00714DC9"/>
    <w:rsid w:val="0072362F"/>
    <w:rsid w:val="00753BFB"/>
    <w:rsid w:val="0078514C"/>
    <w:rsid w:val="0079759A"/>
    <w:rsid w:val="007B20D9"/>
    <w:rsid w:val="007B4525"/>
    <w:rsid w:val="007E68DD"/>
    <w:rsid w:val="007F205F"/>
    <w:rsid w:val="007F4266"/>
    <w:rsid w:val="0081036A"/>
    <w:rsid w:val="008D44CB"/>
    <w:rsid w:val="008D78F7"/>
    <w:rsid w:val="008E06BC"/>
    <w:rsid w:val="008F4AD1"/>
    <w:rsid w:val="0093414D"/>
    <w:rsid w:val="009402EA"/>
    <w:rsid w:val="00940D41"/>
    <w:rsid w:val="00962BEB"/>
    <w:rsid w:val="009808A1"/>
    <w:rsid w:val="009A4AD7"/>
    <w:rsid w:val="009C6479"/>
    <w:rsid w:val="00AB221F"/>
    <w:rsid w:val="00B0096E"/>
    <w:rsid w:val="00BA3264"/>
    <w:rsid w:val="00BC0BC2"/>
    <w:rsid w:val="00BC4A94"/>
    <w:rsid w:val="00C4426A"/>
    <w:rsid w:val="00C50A90"/>
    <w:rsid w:val="00C53A71"/>
    <w:rsid w:val="00C65607"/>
    <w:rsid w:val="00C65EDF"/>
    <w:rsid w:val="00C75DCF"/>
    <w:rsid w:val="00C84915"/>
    <w:rsid w:val="00CB4718"/>
    <w:rsid w:val="00CB5A66"/>
    <w:rsid w:val="00D0537C"/>
    <w:rsid w:val="00D222C9"/>
    <w:rsid w:val="00D224A5"/>
    <w:rsid w:val="00D529E8"/>
    <w:rsid w:val="00D6742B"/>
    <w:rsid w:val="00DA18FC"/>
    <w:rsid w:val="00DD57C2"/>
    <w:rsid w:val="00E0537F"/>
    <w:rsid w:val="00E139E4"/>
    <w:rsid w:val="00E3027D"/>
    <w:rsid w:val="00E606B3"/>
    <w:rsid w:val="00E70796"/>
    <w:rsid w:val="00E809EC"/>
    <w:rsid w:val="00EA04A3"/>
    <w:rsid w:val="00EC1A99"/>
    <w:rsid w:val="00ED511A"/>
    <w:rsid w:val="00EF6F3E"/>
    <w:rsid w:val="00F006D6"/>
    <w:rsid w:val="00F02BD1"/>
    <w:rsid w:val="00F30213"/>
    <w:rsid w:val="00F60EF1"/>
    <w:rsid w:val="00F66379"/>
    <w:rsid w:val="00F82365"/>
    <w:rsid w:val="00F9110A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E8FF4"/>
  <w15:docId w15:val="{5FE6D984-761F-4E9D-8A92-E7019A90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F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16F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2C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C59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4A2C5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BodyText">
    <w:name w:val="Body Text"/>
    <w:basedOn w:val="Normal"/>
    <w:link w:val="BodyTextChar"/>
    <w:rsid w:val="009402EA"/>
    <w:pPr>
      <w:autoSpaceDE w:val="0"/>
      <w:autoSpaceDN w:val="0"/>
      <w:adjustRightInd w:val="0"/>
    </w:pPr>
    <w:rPr>
      <w:i/>
      <w:iCs/>
      <w:sz w:val="28"/>
      <w:szCs w:val="16"/>
    </w:rPr>
  </w:style>
  <w:style w:type="character" w:customStyle="1" w:styleId="BodyTextChar">
    <w:name w:val="Body Text Char"/>
    <w:basedOn w:val="DefaultParagraphFont"/>
    <w:link w:val="BodyText"/>
    <w:rsid w:val="009402EA"/>
    <w:rPr>
      <w:i/>
      <w:iCs/>
      <w:sz w:val="28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16FFA"/>
    <w:rPr>
      <w:b/>
      <w:sz w:val="28"/>
      <w:lang w:val="en-GB"/>
    </w:rPr>
  </w:style>
  <w:style w:type="paragraph" w:styleId="BalloonText">
    <w:name w:val="Balloon Text"/>
    <w:basedOn w:val="Normal"/>
    <w:link w:val="BalloonTextChar"/>
    <w:rsid w:val="00C50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A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D78F7"/>
    <w:rPr>
      <w:color w:val="0000FF" w:themeColor="hyperlink"/>
      <w:u w:val="single"/>
    </w:rPr>
  </w:style>
  <w:style w:type="paragraph" w:styleId="ListParagraph">
    <w:name w:val="List Paragraph"/>
    <w:aliases w:val="Bullets level 1"/>
    <w:basedOn w:val="Normal"/>
    <w:uiPriority w:val="34"/>
    <w:qFormat/>
    <w:rsid w:val="009A4A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A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D57C2"/>
    <w:rPr>
      <w:color w:val="800080" w:themeColor="followedHyperlink"/>
      <w:u w:val="single"/>
    </w:rPr>
  </w:style>
  <w:style w:type="paragraph" w:customStyle="1" w:styleId="MEBasic1">
    <w:name w:val="ME Basic 1"/>
    <w:basedOn w:val="Normal"/>
    <w:uiPriority w:val="1"/>
    <w:rsid w:val="00DD57C2"/>
    <w:pPr>
      <w:numPr>
        <w:numId w:val="4"/>
      </w:numPr>
      <w:ind w:left="360" w:hanging="360"/>
    </w:pPr>
    <w:rPr>
      <w:rFonts w:ascii="Arial" w:eastAsia="Calibri" w:hAnsi="Arial" w:cs="Arial"/>
      <w:lang w:val="en-AU" w:eastAsia="zh-CN"/>
    </w:rPr>
  </w:style>
  <w:style w:type="paragraph" w:customStyle="1" w:styleId="MEBasic2">
    <w:name w:val="ME Basic 2"/>
    <w:basedOn w:val="Normal"/>
    <w:uiPriority w:val="1"/>
    <w:rsid w:val="00DD57C2"/>
    <w:pPr>
      <w:numPr>
        <w:ilvl w:val="1"/>
        <w:numId w:val="4"/>
      </w:numPr>
      <w:ind w:left="360" w:hanging="360"/>
    </w:pPr>
    <w:rPr>
      <w:rFonts w:ascii="Arial" w:eastAsia="Calibri" w:hAnsi="Arial" w:cs="Arial"/>
      <w:lang w:val="en-AU" w:eastAsia="zh-CN"/>
    </w:rPr>
  </w:style>
  <w:style w:type="paragraph" w:customStyle="1" w:styleId="MEBasic3">
    <w:name w:val="ME Basic 3"/>
    <w:basedOn w:val="Normal"/>
    <w:uiPriority w:val="1"/>
    <w:rsid w:val="00DD57C2"/>
    <w:pPr>
      <w:numPr>
        <w:ilvl w:val="2"/>
        <w:numId w:val="4"/>
      </w:numPr>
      <w:ind w:left="360" w:hanging="360"/>
    </w:pPr>
    <w:rPr>
      <w:rFonts w:ascii="Arial" w:eastAsia="Calibri" w:hAnsi="Arial" w:cs="Arial"/>
      <w:sz w:val="18"/>
      <w:szCs w:val="18"/>
      <w:lang w:val="en-AU" w:eastAsia="zh-CN"/>
    </w:rPr>
  </w:style>
  <w:style w:type="paragraph" w:customStyle="1" w:styleId="MEBasic4">
    <w:name w:val="ME Basic 4"/>
    <w:basedOn w:val="Normal"/>
    <w:uiPriority w:val="1"/>
    <w:rsid w:val="00DD57C2"/>
    <w:pPr>
      <w:numPr>
        <w:ilvl w:val="3"/>
        <w:numId w:val="4"/>
      </w:numPr>
      <w:ind w:left="2041" w:hanging="360"/>
    </w:pPr>
    <w:rPr>
      <w:rFonts w:ascii="Arial" w:eastAsia="Calibri" w:hAnsi="Arial" w:cs="Arial"/>
      <w:lang w:val="en-AU" w:eastAsia="zh-CN"/>
    </w:rPr>
  </w:style>
  <w:style w:type="paragraph" w:customStyle="1" w:styleId="MEBasic5">
    <w:name w:val="ME Basic 5"/>
    <w:basedOn w:val="Normal"/>
    <w:uiPriority w:val="1"/>
    <w:rsid w:val="00DD57C2"/>
    <w:pPr>
      <w:numPr>
        <w:ilvl w:val="4"/>
        <w:numId w:val="4"/>
      </w:numPr>
      <w:tabs>
        <w:tab w:val="clear" w:pos="2098"/>
      </w:tabs>
      <w:ind w:left="2722" w:hanging="360"/>
    </w:pPr>
    <w:rPr>
      <w:rFonts w:ascii="Arial" w:eastAsia="Calibri" w:hAnsi="Arial" w:cs="Arial"/>
      <w:lang w:val="en-AU" w:eastAsia="zh-CN"/>
    </w:rPr>
  </w:style>
  <w:style w:type="paragraph" w:customStyle="1" w:styleId="MEBasic6">
    <w:name w:val="ME Basic 6"/>
    <w:basedOn w:val="Normal"/>
    <w:uiPriority w:val="1"/>
    <w:rsid w:val="00DD57C2"/>
    <w:pPr>
      <w:numPr>
        <w:ilvl w:val="5"/>
        <w:numId w:val="4"/>
      </w:numPr>
      <w:tabs>
        <w:tab w:val="clear" w:pos="3402"/>
      </w:tabs>
      <w:ind w:left="360" w:hanging="360"/>
    </w:pPr>
    <w:rPr>
      <w:rFonts w:ascii="Arial" w:eastAsia="Calibri" w:hAnsi="Arial" w:cs="Arial"/>
      <w:lang w:val="en-AU" w:eastAsia="zh-CN"/>
    </w:rPr>
  </w:style>
  <w:style w:type="paragraph" w:customStyle="1" w:styleId="MEBasic7">
    <w:name w:val="ME Basic 7"/>
    <w:basedOn w:val="Normal"/>
    <w:uiPriority w:val="1"/>
    <w:rsid w:val="00DD57C2"/>
    <w:pPr>
      <w:numPr>
        <w:ilvl w:val="6"/>
        <w:numId w:val="4"/>
      </w:numPr>
      <w:tabs>
        <w:tab w:val="clear" w:pos="4082"/>
      </w:tabs>
      <w:ind w:left="360" w:hanging="360"/>
    </w:pPr>
    <w:rPr>
      <w:rFonts w:ascii="Arial" w:eastAsia="Calibri" w:hAnsi="Arial" w:cs="Arial"/>
      <w:lang w:val="en-AU" w:eastAsia="zh-CN"/>
    </w:rPr>
  </w:style>
  <w:style w:type="paragraph" w:customStyle="1" w:styleId="MEBasic8">
    <w:name w:val="ME Basic 8"/>
    <w:basedOn w:val="Normal"/>
    <w:uiPriority w:val="1"/>
    <w:rsid w:val="00DD57C2"/>
    <w:pPr>
      <w:numPr>
        <w:ilvl w:val="7"/>
        <w:numId w:val="4"/>
      </w:numPr>
      <w:tabs>
        <w:tab w:val="clear" w:pos="4763"/>
      </w:tabs>
      <w:ind w:left="360" w:hanging="360"/>
    </w:pPr>
    <w:rPr>
      <w:rFonts w:ascii="Arial" w:eastAsia="Calibri" w:hAnsi="Arial" w:cs="Arial"/>
      <w:lang w:val="en-AU" w:eastAsia="zh-CN"/>
    </w:rPr>
  </w:style>
  <w:style w:type="paragraph" w:customStyle="1" w:styleId="MEBasic9">
    <w:name w:val="ME Basic 9"/>
    <w:basedOn w:val="Normal"/>
    <w:uiPriority w:val="1"/>
    <w:rsid w:val="00DD57C2"/>
    <w:pPr>
      <w:numPr>
        <w:ilvl w:val="8"/>
        <w:numId w:val="4"/>
      </w:numPr>
      <w:tabs>
        <w:tab w:val="clear" w:pos="5443"/>
      </w:tabs>
      <w:ind w:left="360" w:hanging="360"/>
    </w:pPr>
    <w:rPr>
      <w:rFonts w:ascii="Arial" w:eastAsia="Calibri" w:hAnsi="Arial" w:cs="Arial"/>
      <w:lang w:val="en-AU" w:eastAsia="zh-CN"/>
    </w:rPr>
  </w:style>
  <w:style w:type="numbering" w:customStyle="1" w:styleId="MEBasic">
    <w:name w:val="ME Basic"/>
    <w:uiPriority w:val="99"/>
    <w:rsid w:val="00DD57C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sinesshunte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usinesshunter.com/content/dam/nswbc/businesshunter/Proxy%20Form%202022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businesshu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hunter.com/about/govern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statement</vt:lpstr>
    </vt:vector>
  </TitlesOfParts>
  <Company>Australian Business Ltd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statement</dc:title>
  <dc:creator>Amy Savonov</dc:creator>
  <cp:lastModifiedBy>Keagan Haight</cp:lastModifiedBy>
  <cp:revision>3</cp:revision>
  <cp:lastPrinted>2024-10-03T23:35:00Z</cp:lastPrinted>
  <dcterms:created xsi:type="dcterms:W3CDTF">2024-10-04T00:00:00Z</dcterms:created>
  <dcterms:modified xsi:type="dcterms:W3CDTF">2024-10-04T00:00:00Z</dcterms:modified>
</cp:coreProperties>
</file>